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7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6"/>
        <w:gridCol w:w="4831"/>
        <w:gridCol w:w="1380"/>
        <w:gridCol w:w="3014"/>
        <w:gridCol w:w="4860"/>
      </w:tblGrid>
      <w:tr w:rsidR="00DA377B" w:rsidTr="00E013C6">
        <w:tblPrEx>
          <w:tblCellMar>
            <w:top w:w="0" w:type="dxa"/>
            <w:bottom w:w="0" w:type="dxa"/>
          </w:tblCellMar>
        </w:tblPrEx>
        <w:trPr>
          <w:trHeight w:val="406"/>
        </w:trPr>
        <w:tc>
          <w:tcPr>
            <w:tcW w:w="146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แบบเปิดเผยข้อมูลงบประมาณเงินอุดหนุนเฉพาะกิจขององค์กรปกครองส่วนท้องถิ่น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ประจำปีงบประมาณ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2567</w:t>
            </w:r>
          </w:p>
        </w:tc>
      </w:tr>
      <w:tr w:rsidR="00DA377B" w:rsidTr="00CD5AA7">
        <w:tblPrEx>
          <w:tblCellMar>
            <w:top w:w="0" w:type="dxa"/>
            <w:bottom w:w="0" w:type="dxa"/>
          </w:tblCellMar>
        </w:tblPrEx>
        <w:trPr>
          <w:trHeight w:val="406"/>
        </w:trPr>
        <w:tc>
          <w:tcPr>
            <w:tcW w:w="146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หน่วยงาน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องค์การบริหารส่วนตำบลมะม่วงสองต้น</w:t>
            </w:r>
          </w:p>
        </w:tc>
      </w:tr>
      <w:tr w:rsidR="00DA377B" w:rsidTr="009216EB">
        <w:tblPrEx>
          <w:tblCellMar>
            <w:top w:w="0" w:type="dxa"/>
            <w:bottom w:w="0" w:type="dxa"/>
          </w:tblCellMar>
        </w:tblPrEx>
        <w:trPr>
          <w:trHeight w:val="406"/>
        </w:trPr>
        <w:tc>
          <w:tcPr>
            <w:tcW w:w="146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อำเภอ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เมืองนครศรีธรรมราช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จังหวัด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นครศรีธรรมราช</w:t>
            </w:r>
          </w:p>
        </w:tc>
      </w:tr>
      <w:tr w:rsidR="00DA377B" w:rsidTr="00DA377B">
        <w:tblPrEx>
          <w:tblCellMar>
            <w:top w:w="0" w:type="dxa"/>
            <w:bottom w:w="0" w:type="dxa"/>
          </w:tblCellMar>
        </w:tblPrEx>
        <w:trPr>
          <w:trHeight w:val="406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31" w:type="dxa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014" w:type="dxa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DA377B" w:rsidTr="00DA377B">
        <w:tblPrEx>
          <w:tblCellMar>
            <w:top w:w="0" w:type="dxa"/>
            <w:bottom w:w="0" w:type="dxa"/>
          </w:tblCellMar>
        </w:tblPrEx>
        <w:trPr>
          <w:trHeight w:val="406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ชื่อรายการ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)</w:t>
            </w:r>
          </w:p>
        </w:tc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รหัสงบประมาณ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ประเภทเงินอุดหนุน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งบประจำปี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งบเหลือจ่าย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)</w:t>
            </w:r>
          </w:p>
        </w:tc>
      </w:tr>
      <w:tr w:rsidR="00DA377B" w:rsidTr="00DA377B">
        <w:tblPrEx>
          <w:tblCellMar>
            <w:top w:w="0" w:type="dxa"/>
            <w:bottom w:w="0" w:type="dxa"/>
          </w:tblCellMar>
        </w:tblPrEx>
        <w:trPr>
          <w:trHeight w:val="406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4831" w:type="dxa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โครงการขยายไหล่ทางถนนสายสามดอน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มะม่วงตลอด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7,287,000</w:t>
            </w:r>
          </w:p>
        </w:tc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15008370001004205641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ประเภทเงินอุดหนุน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(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งบประจำปี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)</w:t>
            </w:r>
          </w:p>
        </w:tc>
      </w:tr>
      <w:tr w:rsidR="00DA377B" w:rsidTr="00DA377B">
        <w:tblPrEx>
          <w:tblCellMar>
            <w:top w:w="0" w:type="dxa"/>
            <w:bottom w:w="0" w:type="dxa"/>
          </w:tblCellMar>
        </w:tblPrEx>
        <w:trPr>
          <w:trHeight w:val="406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4,6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ตำบลมะม่วงสองต้น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ตำบลนาสาร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: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รหัสทาง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DA377B" w:rsidTr="00DA377B">
        <w:tblPrEx>
          <w:tblCellMar>
            <w:top w:w="0" w:type="dxa"/>
            <w:bottom w:w="0" w:type="dxa"/>
          </w:tblCellMar>
        </w:tblPrEx>
        <w:trPr>
          <w:trHeight w:val="406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หลวงท้องถิ่น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นศ</w:t>
            </w:r>
            <w:proofErr w:type="spellEnd"/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ถ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.153-003 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ขยายไหล่ทางถนนสาย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DA377B" w:rsidTr="00DA377B">
        <w:tblPrEx>
          <w:tblCellMar>
            <w:top w:w="0" w:type="dxa"/>
            <w:bottom w:w="0" w:type="dxa"/>
          </w:tblCellMar>
        </w:tblPrEx>
        <w:trPr>
          <w:trHeight w:val="406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สามดอน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มะม่วงตลอด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4,5 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ตำบลมะม่วงสองต้น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DA377B" w:rsidTr="00DA377B">
        <w:tblPrEx>
          <w:tblCellMar>
            <w:top w:w="0" w:type="dxa"/>
            <w:bottom w:w="0" w:type="dxa"/>
          </w:tblCellMar>
        </w:tblPrEx>
        <w:trPr>
          <w:trHeight w:val="406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ตำบลนาสาร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ขนาดผิวจราจรกว้างเฉลี่ย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4.00-5.00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DA377B" w:rsidTr="00DA377B">
        <w:tblPrEx>
          <w:tblCellMar>
            <w:top w:w="0" w:type="dxa"/>
            <w:bottom w:w="0" w:type="dxa"/>
          </w:tblCellMar>
        </w:tblPrEx>
        <w:trPr>
          <w:trHeight w:val="406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หรือมีพื้นที่เฉลี่ยไม่น้อยกว่า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12,046.00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ตาราง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DA377B" w:rsidTr="00DA377B">
        <w:tblPrEx>
          <w:tblCellMar>
            <w:top w:w="0" w:type="dxa"/>
            <w:bottom w:w="0" w:type="dxa"/>
          </w:tblCellMar>
        </w:tblPrEx>
        <w:trPr>
          <w:trHeight w:val="406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องค์การบริหารส่วนตำบลมะม่วงสองต้น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อำเภอ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DA377B" w:rsidTr="00DA377B">
        <w:tblPrEx>
          <w:tblCellMar>
            <w:top w:w="0" w:type="dxa"/>
            <w:bottom w:w="0" w:type="dxa"/>
          </w:tblCellMar>
        </w:tblPrEx>
        <w:trPr>
          <w:trHeight w:val="406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เมืองนครศรีธรรมราช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DA377B" w:rsidTr="00DA377B">
        <w:tblPrEx>
          <w:tblCellMar>
            <w:top w:w="0" w:type="dxa"/>
            <w:bottom w:w="0" w:type="dxa"/>
          </w:tblCellMar>
        </w:tblPrEx>
        <w:trPr>
          <w:trHeight w:val="406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DA377B" w:rsidTr="00DA377B">
        <w:tblPrEx>
          <w:tblCellMar>
            <w:top w:w="0" w:type="dxa"/>
            <w:bottom w:w="0" w:type="dxa"/>
          </w:tblCellMar>
        </w:tblPrEx>
        <w:trPr>
          <w:trHeight w:val="406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31" w:type="dxa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014" w:type="dxa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DA377B" w:rsidTr="00DA377B">
        <w:tblPrEx>
          <w:tblCellMar>
            <w:top w:w="0" w:type="dxa"/>
            <w:bottom w:w="0" w:type="dxa"/>
          </w:tblCellMar>
        </w:tblPrEx>
        <w:trPr>
          <w:trHeight w:val="406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31" w:type="dxa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014" w:type="dxa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 w:rsidP="00DA3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ผู้รับรองข้อมูล</w:t>
            </w:r>
          </w:p>
        </w:tc>
      </w:tr>
      <w:tr w:rsidR="00DA377B" w:rsidTr="00DA377B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Cs w:val="22"/>
              </w:rPr>
            </w:pPr>
          </w:p>
        </w:tc>
        <w:tc>
          <w:tcPr>
            <w:tcW w:w="4831" w:type="dxa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Cs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Cs w:val="22"/>
              </w:rPr>
            </w:pPr>
          </w:p>
        </w:tc>
        <w:tc>
          <w:tcPr>
            <w:tcW w:w="3014" w:type="dxa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Cs w:val="22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Cs w:val="22"/>
              </w:rPr>
            </w:pPr>
          </w:p>
        </w:tc>
      </w:tr>
      <w:tr w:rsidR="00DA377B" w:rsidTr="00DA377B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Cs w:val="22"/>
              </w:rPr>
            </w:pPr>
          </w:p>
        </w:tc>
        <w:tc>
          <w:tcPr>
            <w:tcW w:w="4831" w:type="dxa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Cs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Cs w:val="22"/>
              </w:rPr>
            </w:pPr>
          </w:p>
        </w:tc>
        <w:tc>
          <w:tcPr>
            <w:tcW w:w="3014" w:type="dxa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Cs w:val="22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Cs w:val="22"/>
              </w:rPr>
            </w:pPr>
          </w:p>
        </w:tc>
      </w:tr>
      <w:tr w:rsidR="00DA377B" w:rsidTr="00DA377B">
        <w:tblPrEx>
          <w:tblCellMar>
            <w:top w:w="0" w:type="dxa"/>
            <w:bottom w:w="0" w:type="dxa"/>
          </w:tblCellMar>
        </w:tblPrEx>
        <w:trPr>
          <w:trHeight w:val="406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Cs w:val="22"/>
              </w:rPr>
            </w:pPr>
          </w:p>
        </w:tc>
        <w:tc>
          <w:tcPr>
            <w:tcW w:w="4831" w:type="dxa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Cs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Cs w:val="22"/>
              </w:rPr>
            </w:pPr>
          </w:p>
        </w:tc>
        <w:tc>
          <w:tcPr>
            <w:tcW w:w="3014" w:type="dxa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Cs w:val="22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                             </w:t>
            </w:r>
          </w:p>
        </w:tc>
      </w:tr>
      <w:tr w:rsidR="00DA377B" w:rsidTr="00DA377B">
        <w:tblPrEx>
          <w:tblCellMar>
            <w:top w:w="0" w:type="dxa"/>
            <w:bottom w:w="0" w:type="dxa"/>
          </w:tblCellMar>
        </w:tblPrEx>
        <w:trPr>
          <w:trHeight w:val="406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Cs w:val="22"/>
              </w:rPr>
            </w:pPr>
          </w:p>
        </w:tc>
        <w:tc>
          <w:tcPr>
            <w:tcW w:w="4831" w:type="dxa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Cs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Cs w:val="22"/>
              </w:rPr>
            </w:pPr>
          </w:p>
        </w:tc>
        <w:tc>
          <w:tcPr>
            <w:tcW w:w="3014" w:type="dxa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IT๙" w:hAnsi="TH SarabunIT๙" w:cs="TH SarabunIT๙"/>
                <w:color w:val="000000"/>
                <w:szCs w:val="22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DA377B" w:rsidRDefault="00DA377B" w:rsidP="00DA3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    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(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มณี   จา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รีย์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)</w:t>
            </w:r>
          </w:p>
          <w:p w:rsidR="00DA377B" w:rsidRDefault="00DA377B" w:rsidP="00DA3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นายกองค์การบริหารส่วนตำบลมะม่วงสองต้น</w:t>
            </w:r>
          </w:p>
        </w:tc>
      </w:tr>
    </w:tbl>
    <w:p w:rsidR="005A0DB5" w:rsidRDefault="005A0DB5" w:rsidP="00DA377B">
      <w:bookmarkStart w:id="0" w:name="_GoBack"/>
      <w:bookmarkEnd w:id="0"/>
    </w:p>
    <w:sectPr w:rsidR="005A0DB5" w:rsidSect="00DA377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0C5"/>
    <w:rsid w:val="005A0DB5"/>
    <w:rsid w:val="008F70C5"/>
    <w:rsid w:val="00DA3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cp:lastPrinted>2024-07-25T22:48:00Z</cp:lastPrinted>
  <dcterms:created xsi:type="dcterms:W3CDTF">2024-07-25T22:46:00Z</dcterms:created>
  <dcterms:modified xsi:type="dcterms:W3CDTF">2024-07-25T22:51:00Z</dcterms:modified>
</cp:coreProperties>
</file>